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仿宋_GB2312" w:hAnsi="等线" w:eastAsia="仿宋_GB2312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b/>
          <w:bCs/>
          <w:kern w:val="2"/>
          <w:sz w:val="32"/>
          <w:szCs w:val="32"/>
          <w:lang w:val="en-US" w:eastAsia="zh-CN" w:bidi="ar"/>
        </w:rPr>
        <w:t>拒绝非法金融，筑牢全社会洗钱风险防线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default" w:ascii="仿宋_GB2312" w:hAnsi="等线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等线" w:cs="仿宋_GB2312"/>
          <w:b/>
          <w:bCs/>
          <w:kern w:val="2"/>
          <w:sz w:val="32"/>
          <w:szCs w:val="32"/>
          <w:lang w:val="en-US" w:eastAsia="zh-CN" w:bidi="ar"/>
        </w:rPr>
        <w:t>——走进慈溪浒西社区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_GB2312" w:hAnsi="等线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等线" w:cs="仿宋_GB2312"/>
          <w:kern w:val="2"/>
          <w:sz w:val="30"/>
          <w:szCs w:val="30"/>
          <w:lang w:val="en-US" w:eastAsia="zh-CN" w:bidi="ar"/>
        </w:rPr>
        <w:t>5月10日，中信证券慈溪慈甬路营业部组织党员同志和青年走进慈溪浒西社区，开展5•15全国投资者保护宣传日活动，以“拒绝非法金融，筑牢全社会洗钱风险防线”为主题，打击洗钱犯罪保护投资者合法权益。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_GB2312" w:hAnsi="等线" w:cs="仿宋_GB2312"/>
          <w:kern w:val="2"/>
          <w:sz w:val="30"/>
          <w:szCs w:val="30"/>
          <w:lang w:val="en-US" w:eastAsia="zh-CN" w:bidi="ar"/>
        </w:rPr>
      </w:pPr>
      <w:r>
        <w:drawing>
          <wp:inline distT="0" distB="0" distL="114300" distR="114300">
            <wp:extent cx="4344670" cy="2266950"/>
            <wp:effectExtent l="0" t="0" r="1778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467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_GB2312" w:hAnsi="等线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等线" w:cs="仿宋_GB2312"/>
          <w:kern w:val="2"/>
          <w:sz w:val="30"/>
          <w:szCs w:val="30"/>
          <w:lang w:val="en-US" w:eastAsia="zh-CN" w:bidi="ar"/>
        </w:rPr>
        <w:t>在社区中心悬挂“拒绝非法金融，筑牢全社会洗钱风险防线”的宣传横幅，放置宣传易拉宝，发放宣传资料，播放“集资诈骗心理学”投教视频，</w:t>
      </w:r>
      <w:r>
        <w:rPr>
          <w:rFonts w:hint="eastAsia" w:ascii="仿宋_GB2312" w:hAnsi="等线" w:eastAsia="仿宋_GB2312" w:cs="仿宋_GB2312"/>
          <w:kern w:val="2"/>
          <w:sz w:val="30"/>
          <w:szCs w:val="30"/>
          <w:lang w:val="en-US" w:eastAsia="zh-CN" w:bidi="ar"/>
        </w:rPr>
        <w:t>通过贴近群众、贴近生活的方式，警示非法集资、出租出借账户、</w:t>
      </w:r>
      <w:r>
        <w:rPr>
          <w:rFonts w:hint="eastAsia" w:ascii="仿宋_GB2312" w:hAnsi="等线" w:cs="仿宋_GB2312"/>
          <w:kern w:val="2"/>
          <w:sz w:val="30"/>
          <w:szCs w:val="30"/>
          <w:lang w:val="en-US" w:eastAsia="zh-CN" w:bidi="ar"/>
        </w:rPr>
        <w:t>虚假网络投资理财诈骗</w:t>
      </w:r>
      <w:r>
        <w:rPr>
          <w:rFonts w:hint="eastAsia" w:ascii="仿宋_GB2312" w:hAnsi="等线" w:eastAsia="仿宋_GB2312" w:cs="仿宋_GB2312"/>
          <w:kern w:val="2"/>
          <w:sz w:val="30"/>
          <w:szCs w:val="30"/>
          <w:lang w:val="en-US" w:eastAsia="zh-CN" w:bidi="ar"/>
        </w:rPr>
        <w:t>、电信诈骗等违法犯罪活动的危害</w:t>
      </w:r>
      <w:r>
        <w:rPr>
          <w:rFonts w:hint="eastAsia" w:ascii="仿宋_GB2312" w:hAnsi="等线" w:cs="仿宋_GB2312"/>
          <w:kern w:val="2"/>
          <w:sz w:val="30"/>
          <w:szCs w:val="30"/>
          <w:lang w:val="en-US" w:eastAsia="zh-CN" w:bidi="ar"/>
        </w:rPr>
        <w:t>，提醒大家警惕套路诈骗，警示大家要守护好自己的“钱袋子”。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default" w:ascii="仿宋_GB2312" w:hAnsi="等线" w:cs="仿宋_GB2312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等线" w:cs="仿宋_GB2312"/>
          <w:kern w:val="2"/>
          <w:sz w:val="30"/>
          <w:szCs w:val="30"/>
          <w:lang w:val="en-US" w:eastAsia="zh-CN" w:bidi="ar"/>
        </w:rPr>
        <w:t>最后，温馨提醒大家投资理财要选择正确的金融机构，远离非法集资，守护自己的幸福生活。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_GB2312" w:hAnsi="等线" w:cs="仿宋_GB2312"/>
          <w:kern w:val="2"/>
          <w:sz w:val="30"/>
          <w:szCs w:val="30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MmUzZjNlYmM3M2IzNWFlZTc5Njk3N2IyMzYyOWMifQ=="/>
  </w:docVars>
  <w:rsids>
    <w:rsidRoot w:val="00000000"/>
    <w:rsid w:val="02D15D89"/>
    <w:rsid w:val="048E01EC"/>
    <w:rsid w:val="1077006A"/>
    <w:rsid w:val="14A222B6"/>
    <w:rsid w:val="171E76F2"/>
    <w:rsid w:val="193A5794"/>
    <w:rsid w:val="284C79FA"/>
    <w:rsid w:val="2B373CDE"/>
    <w:rsid w:val="2CA341E3"/>
    <w:rsid w:val="2ECF4BC0"/>
    <w:rsid w:val="34327333"/>
    <w:rsid w:val="39665CFB"/>
    <w:rsid w:val="4784130B"/>
    <w:rsid w:val="4FCA33F8"/>
    <w:rsid w:val="5CCF301C"/>
    <w:rsid w:val="6059557A"/>
    <w:rsid w:val="64EC6DB3"/>
    <w:rsid w:val="748928F0"/>
    <w:rsid w:val="7934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271</Characters>
  <Lines>0</Lines>
  <Paragraphs>0</Paragraphs>
  <TotalTime>29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2021-08-24T07:10:00Z</dcterms:created>
  <dc:creator>wy</dc:creator>
  <cp:lastModifiedBy>君妈</cp:lastModifiedBy>
  <dcterms:modified xsi:type="dcterms:W3CDTF">2024-05-21T15:33:22Z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84FB47B4574F4BC194D83EEA9C398F6F</vt:lpwstr>
  </property>
</Properties>
</file>