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sz w:val="28"/>
          <w:szCs w:val="36"/>
          <w:lang w:val="en-US" w:eastAsia="zh-CN"/>
        </w:rPr>
      </w:pPr>
      <w:r>
        <w:rPr>
          <w:rFonts w:hint="eastAsia"/>
          <w:b/>
          <w:bCs/>
          <w:sz w:val="32"/>
          <w:szCs w:val="40"/>
          <w:lang w:val="en-US" w:eastAsia="zh-CN"/>
        </w:rPr>
        <w:t>东方证券股份有限公司宁波天童北路证券营业部走进宁波阡钰服饰有限公司开展“5.15全国投资者保护宣传日”活动</w:t>
      </w:r>
    </w:p>
    <w:p>
      <w:pPr>
        <w:rPr>
          <w:rFonts w:hint="eastAsia"/>
          <w:b w:val="0"/>
          <w:bCs w:val="0"/>
          <w:sz w:val="28"/>
          <w:szCs w:val="36"/>
          <w:lang w:val="en-US" w:eastAsia="zh-CN"/>
        </w:rPr>
      </w:pPr>
    </w:p>
    <w:p>
      <w:pPr>
        <w:ind w:firstLine="560"/>
        <w:rPr>
          <w:rFonts w:hint="eastAsia"/>
          <w:b w:val="0"/>
          <w:bCs w:val="0"/>
          <w:sz w:val="28"/>
          <w:szCs w:val="36"/>
          <w:lang w:val="en-US" w:eastAsia="zh-CN"/>
        </w:rPr>
      </w:pPr>
      <w:r>
        <w:rPr>
          <w:rFonts w:hint="eastAsia"/>
          <w:b w:val="0"/>
          <w:bCs w:val="0"/>
          <w:sz w:val="28"/>
          <w:szCs w:val="36"/>
          <w:lang w:val="en-US" w:eastAsia="zh-CN"/>
        </w:rPr>
        <w:t>为全面贯彻党的二十大、中央金融工作会议精神，落实《国务院关于加强监管防范风险推动资本市场高质量发展的若干意见》要求，更加有效保护投资者特别是中小投资者合法权益，</w:t>
      </w:r>
      <w:r>
        <w:rPr>
          <w:rFonts w:hint="eastAsia"/>
          <w:b w:val="0"/>
          <w:bCs w:val="0"/>
          <w:sz w:val="28"/>
          <w:szCs w:val="36"/>
          <w:lang w:val="en-US" w:eastAsia="zh-CN"/>
        </w:rPr>
        <w:t>值此“5.15全国投资者保护宣传日”之际，东方证券股份有限公司宁波天童北路证券营业部走进宁波阡钰服饰有限公司开展投资者教育活动。</w:t>
      </w:r>
    </w:p>
    <w:p>
      <w:pPr>
        <w:rPr>
          <w:rFonts w:hint="default"/>
          <w:b w:val="0"/>
          <w:bCs w:val="0"/>
          <w:sz w:val="28"/>
          <w:szCs w:val="36"/>
          <w:lang w:val="en-US" w:eastAsia="zh-CN"/>
        </w:rPr>
      </w:pPr>
      <w:r>
        <w:rPr>
          <w:rFonts w:hint="default"/>
          <w:b w:val="0"/>
          <w:bCs w:val="0"/>
          <w:sz w:val="28"/>
          <w:szCs w:val="36"/>
          <w:lang w:val="en-US" w:eastAsia="zh-CN"/>
        </w:rPr>
        <w:drawing>
          <wp:inline distT="0" distB="0" distL="114300" distR="114300">
            <wp:extent cx="5271135" cy="3947160"/>
            <wp:effectExtent l="0" t="0" r="5715" b="15240"/>
            <wp:docPr id="1" name="图片 1" descr="d1c935a0ed7af9e61bf77e3399fd3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c935a0ed7af9e61bf77e3399fd3f4"/>
                    <pic:cNvPicPr>
                      <a:picLocks noChangeAspect="1"/>
                    </pic:cNvPicPr>
                  </pic:nvPicPr>
                  <pic:blipFill>
                    <a:blip r:embed="rId4"/>
                    <a:stretch>
                      <a:fillRect/>
                    </a:stretch>
                  </pic:blipFill>
                  <pic:spPr>
                    <a:xfrm>
                      <a:off x="0" y="0"/>
                      <a:ext cx="5271135" cy="3947160"/>
                    </a:xfrm>
                    <a:prstGeom prst="rect">
                      <a:avLst/>
                    </a:prstGeom>
                  </pic:spPr>
                </pic:pic>
              </a:graphicData>
            </a:graphic>
          </wp:inline>
        </w:drawing>
      </w:r>
    </w:p>
    <w:p>
      <w:pPr>
        <w:ind w:firstLine="560"/>
        <w:rPr>
          <w:rFonts w:hint="eastAsia"/>
          <w:b w:val="0"/>
          <w:bCs w:val="0"/>
          <w:sz w:val="28"/>
          <w:szCs w:val="36"/>
          <w:lang w:val="en-US" w:eastAsia="zh-CN"/>
        </w:rPr>
      </w:pPr>
      <w:r>
        <w:rPr>
          <w:rFonts w:hint="eastAsia"/>
          <w:b w:val="0"/>
          <w:bCs w:val="0"/>
          <w:sz w:val="28"/>
          <w:szCs w:val="36"/>
          <w:lang w:val="en-US" w:eastAsia="zh-CN"/>
        </w:rPr>
        <w:t>宁波阡钰服饰有限公司作为营业部的重要客户，对营业部的发展提供了巨大的支持，公司的主管领导也对我部此次到访进行的投教活动表示高度的赞扬，带领我部员工参观了解了公司的生产车间，介绍了公司的业务发展情况。营业部投教人员也针对宁波阡钰公司员工的日常投资理财行为，进行了安全知识科普，提醒员工在日常投资过程中要认清证券机构的合法资质，抵制非法证券期货基金活动。同时也向企业员工进行了反洗钱知识的科普和宣教，将当前经济环境下个人如何认知生活中可能存在的洗钱行为以及预防措施进行了详细讲解。</w:t>
      </w:r>
    </w:p>
    <w:p>
      <w:pPr>
        <w:rPr>
          <w:rFonts w:hint="eastAsia"/>
          <w:b w:val="0"/>
          <w:bCs w:val="0"/>
          <w:sz w:val="28"/>
          <w:szCs w:val="36"/>
          <w:lang w:val="en-US" w:eastAsia="zh-CN"/>
        </w:rPr>
      </w:pPr>
      <w:r>
        <w:rPr>
          <w:rFonts w:hint="eastAsia"/>
          <w:b w:val="0"/>
          <w:bCs w:val="0"/>
          <w:sz w:val="28"/>
          <w:szCs w:val="36"/>
          <w:lang w:val="en-US" w:eastAsia="zh-CN"/>
        </w:rPr>
        <w:drawing>
          <wp:inline distT="0" distB="0" distL="114300" distR="114300">
            <wp:extent cx="5264785" cy="3947160"/>
            <wp:effectExtent l="0" t="0" r="12065" b="15240"/>
            <wp:docPr id="2" name="图片 2" descr="2fc4a8fb27ad02231fc66319d1697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c4a8fb27ad02231fc66319d1697d7"/>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pPr>
        <w:ind w:firstLine="560"/>
        <w:rPr>
          <w:rFonts w:hint="eastAsia"/>
          <w:b w:val="0"/>
          <w:bCs w:val="0"/>
          <w:sz w:val="28"/>
          <w:szCs w:val="36"/>
          <w:lang w:val="en-US" w:eastAsia="zh-CN"/>
        </w:rPr>
      </w:pPr>
      <w:r>
        <w:rPr>
          <w:rFonts w:hint="eastAsia"/>
          <w:b w:val="0"/>
          <w:bCs w:val="0"/>
          <w:sz w:val="28"/>
          <w:szCs w:val="36"/>
          <w:lang w:val="en-US" w:eastAsia="zh-CN"/>
        </w:rPr>
        <w:t>通过此次投教活动，不仅加深了营业部与客户之间的互相认知和信任，更创造了证券机构与投资者共同互动，携手营造和谐金融环境的良好局面，体现了证券机构的社会担当。今后，营业部将继续开展丰富多样的投资者教育活动，为金融市场的稳定发展做出自身的一份贡献。</w:t>
      </w:r>
    </w:p>
    <w:p>
      <w:pPr>
        <w:ind w:firstLine="560"/>
        <w:rPr>
          <w:rFonts w:hint="eastAsia"/>
          <w:b w:val="0"/>
          <w:bCs w:val="0"/>
          <w:sz w:val="28"/>
          <w:szCs w:val="36"/>
          <w:lang w:val="en-US" w:eastAsia="zh-CN"/>
        </w:rPr>
      </w:pPr>
    </w:p>
    <w:p>
      <w:pPr>
        <w:ind w:firstLine="560"/>
        <w:rPr>
          <w:rFonts w:hint="eastAsia"/>
          <w:b w:val="0"/>
          <w:bCs w:val="0"/>
          <w:sz w:val="28"/>
          <w:szCs w:val="36"/>
          <w:lang w:val="en-US" w:eastAsia="zh-CN"/>
        </w:rPr>
      </w:pPr>
      <w:r>
        <w:rPr>
          <w:rFonts w:hint="eastAsia"/>
          <w:b w:val="0"/>
          <w:bCs w:val="0"/>
          <w:sz w:val="28"/>
          <w:szCs w:val="36"/>
          <w:lang w:val="en-US" w:eastAsia="zh-CN"/>
        </w:rPr>
        <w:t xml:space="preserve">             东方证券股份有限公司宁波天童北路证券营业部</w:t>
      </w:r>
    </w:p>
    <w:p>
      <w:pPr>
        <w:ind w:firstLine="560"/>
        <w:rPr>
          <w:rFonts w:hint="default"/>
          <w:b w:val="0"/>
          <w:bCs w:val="0"/>
          <w:sz w:val="28"/>
          <w:szCs w:val="36"/>
          <w:lang w:val="en-US" w:eastAsia="zh-CN"/>
        </w:rPr>
      </w:pPr>
      <w:r>
        <w:rPr>
          <w:rFonts w:hint="eastAsia"/>
          <w:b w:val="0"/>
          <w:bCs w:val="0"/>
          <w:sz w:val="28"/>
          <w:szCs w:val="36"/>
          <w:lang w:val="en-US" w:eastAsia="zh-CN"/>
        </w:rPr>
        <w:t xml:space="preserve">                                   2024年5月15日</w:t>
      </w:r>
      <w:bookmarkStart w:id="0" w:name="_GoBack"/>
      <w:bookmarkEnd w:id="0"/>
    </w:p>
    <w:p>
      <w:pPr>
        <w:ind w:firstLine="560"/>
        <w:rPr>
          <w:rFonts w:hint="default"/>
          <w:b w:val="0"/>
          <w:bCs w:val="0"/>
          <w:sz w:val="28"/>
          <w:szCs w:val="36"/>
          <w:lang w:val="en-US" w:eastAsia="zh-CN"/>
        </w:rPr>
      </w:pPr>
    </w:p>
    <w:p>
      <w:pPr>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1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2024-05-15T09:15:22Z</dcterms:created>
  <dc:creator>合规风控办公室</dc:creator>
  <cp:lastModifiedBy>合规风控办公室</cp:lastModifiedBy>
  <dcterms:modified xsi:type="dcterms:W3CDTF">2024-05-15T10:03:34Z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A794D109627D452DAEA9ECA89DAB49A7</vt:lpwstr>
  </property>
</Properties>
</file>